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1ECB" w14:textId="6C94C847" w:rsidR="00AD642F" w:rsidRDefault="00AD642F">
      <w:r>
        <w:rPr>
          <w:noProof/>
        </w:rPr>
        <w:drawing>
          <wp:anchor distT="0" distB="0" distL="114300" distR="114300" simplePos="0" relativeHeight="251658240" behindDoc="0" locked="0" layoutInCell="1" allowOverlap="1" wp14:anchorId="22D430CC" wp14:editId="28DC72EF">
            <wp:simplePos x="0" y="0"/>
            <wp:positionH relativeFrom="column">
              <wp:posOffset>-891251</wp:posOffset>
            </wp:positionH>
            <wp:positionV relativeFrom="paragraph">
              <wp:posOffset>-891251</wp:posOffset>
            </wp:positionV>
            <wp:extent cx="7720314" cy="1888013"/>
            <wp:effectExtent l="0" t="0" r="1905" b="4445"/>
            <wp:wrapNone/>
            <wp:docPr id="91016472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64722" name="Picture 1" descr="Graphical user interfac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820105" cy="1912417"/>
                    </a:xfrm>
                    <a:prstGeom prst="rect">
                      <a:avLst/>
                    </a:prstGeom>
                  </pic:spPr>
                </pic:pic>
              </a:graphicData>
            </a:graphic>
            <wp14:sizeRelH relativeFrom="page">
              <wp14:pctWidth>0</wp14:pctWidth>
            </wp14:sizeRelH>
            <wp14:sizeRelV relativeFrom="page">
              <wp14:pctHeight>0</wp14:pctHeight>
            </wp14:sizeRelV>
          </wp:anchor>
        </w:drawing>
      </w:r>
    </w:p>
    <w:p w14:paraId="13254AEC" w14:textId="77777777" w:rsidR="00AD642F" w:rsidRPr="00AD642F" w:rsidRDefault="00AD642F" w:rsidP="00AD642F"/>
    <w:p w14:paraId="664A55A5" w14:textId="77777777" w:rsidR="00AD642F" w:rsidRPr="00AD642F" w:rsidRDefault="00AD642F" w:rsidP="00AD642F"/>
    <w:p w14:paraId="0E50A4F9" w14:textId="7BFBBC9E" w:rsidR="0028321F" w:rsidRDefault="002F3A61" w:rsidP="002F3A61">
      <w:pPr>
        <w:jc w:val="center"/>
      </w:pPr>
      <w:r>
        <w:t>March 17, 2026</w:t>
      </w:r>
    </w:p>
    <w:p w14:paraId="05ADE9C9" w14:textId="77777777" w:rsidR="00AE60C1" w:rsidRDefault="00AE60C1" w:rsidP="002F3A61">
      <w:pPr>
        <w:spacing w:after="0"/>
      </w:pPr>
    </w:p>
    <w:p w14:paraId="2C565115" w14:textId="208411DC" w:rsidR="0028321F" w:rsidRDefault="0028321F" w:rsidP="002F3A61">
      <w:pPr>
        <w:spacing w:after="0"/>
      </w:pPr>
      <w:r>
        <w:t>Dear Members of the Legislative Commission on Correctional Collaboration and Consolidation,</w:t>
      </w:r>
    </w:p>
    <w:p w14:paraId="60C3579F" w14:textId="77777777" w:rsidR="002F3A61" w:rsidRDefault="002F3A61" w:rsidP="002F3A61">
      <w:pPr>
        <w:spacing w:after="0"/>
        <w:rPr>
          <w:sz w:val="16"/>
          <w:szCs w:val="16"/>
        </w:rPr>
      </w:pPr>
    </w:p>
    <w:p w14:paraId="3877236C" w14:textId="77777777" w:rsidR="002F3A61" w:rsidRPr="002F3A61" w:rsidRDefault="002F3A61" w:rsidP="002F3A61">
      <w:pPr>
        <w:spacing w:after="0"/>
        <w:rPr>
          <w:sz w:val="16"/>
          <w:szCs w:val="16"/>
        </w:rPr>
      </w:pPr>
    </w:p>
    <w:p w14:paraId="06715F96" w14:textId="4D96C23F" w:rsidR="0028321F" w:rsidRDefault="0028321F" w:rsidP="002F3A61">
      <w:pPr>
        <w:spacing w:after="0"/>
      </w:pPr>
      <w:r>
        <w:t xml:space="preserve">On behalf of Hampden County Sheriff Nick Cocchi, we </w:t>
      </w:r>
      <w:r w:rsidR="002F3A61">
        <w:t>look forward to welcoming</w:t>
      </w:r>
      <w:r>
        <w:t xml:space="preserve"> you to the Hampden County Sheriff’s Office for your upcoming site visit on </w:t>
      </w:r>
      <w:r w:rsidRPr="002F3A61">
        <w:rPr>
          <w:b/>
          <w:bCs/>
        </w:rPr>
        <w:t xml:space="preserve">Thursday, March 19, at </w:t>
      </w:r>
      <w:r w:rsidR="002F3A61" w:rsidRPr="002F3A61">
        <w:rPr>
          <w:b/>
          <w:bCs/>
        </w:rPr>
        <w:t>10:00 AM</w:t>
      </w:r>
      <w:r>
        <w:t>. We appreciate the opportunity to host the Commission and to share the work being done in our facilities and community-based programs.</w:t>
      </w:r>
    </w:p>
    <w:p w14:paraId="04D5FE29" w14:textId="77777777" w:rsidR="00AE60C1" w:rsidRDefault="00AE60C1" w:rsidP="002F3A61">
      <w:pPr>
        <w:spacing w:after="0"/>
      </w:pPr>
    </w:p>
    <w:p w14:paraId="466C9F82" w14:textId="77777777" w:rsidR="0028321F" w:rsidRDefault="0028321F" w:rsidP="0028321F">
      <w:r>
        <w:t>As the second largest sheriff’s operation in Massachusetts, Hampden County carries both a broad responsibility and a strong commitment to innovation in corrections and rehabilitation. Our team works every day to build collaborative approaches that extend beyond the traditional correctional model, with a focus on treatment, education, and safe, successful community reintegration.</w:t>
      </w:r>
    </w:p>
    <w:p w14:paraId="503029E6" w14:textId="77777777" w:rsidR="0028321F" w:rsidRDefault="0028321F" w:rsidP="0028321F">
      <w:r>
        <w:t>During your visit, you will have the chance to see several of our leading programs in action, including:</w:t>
      </w:r>
    </w:p>
    <w:p w14:paraId="62C43711" w14:textId="77777777" w:rsidR="0028321F" w:rsidRPr="002F3A61" w:rsidRDefault="0028321F" w:rsidP="0028321F">
      <w:pPr>
        <w:rPr>
          <w:color w:val="000066"/>
        </w:rPr>
      </w:pPr>
      <w:r w:rsidRPr="002F3A61">
        <w:rPr>
          <w:color w:val="000066"/>
        </w:rPr>
        <w:t>• Medication Assisted Treatment (MAT) Program: A comprehensive correctional MAT program that supports individuals with opioid use disorder and ensures continuity of care while in custody.</w:t>
      </w:r>
    </w:p>
    <w:p w14:paraId="1C817134" w14:textId="77777777" w:rsidR="0028321F" w:rsidRPr="002F3A61" w:rsidRDefault="0028321F" w:rsidP="0028321F">
      <w:pPr>
        <w:rPr>
          <w:color w:val="000066"/>
        </w:rPr>
      </w:pPr>
      <w:r w:rsidRPr="002F3A61">
        <w:rPr>
          <w:color w:val="000066"/>
        </w:rPr>
        <w:t>• Education, Vocational, and Workforce Development Programs: Classroom and vocational training in carpentry, welding, graphics, sewing/embroidery, and other workforce initiatives that prepare participants with marketable skills prior to release.</w:t>
      </w:r>
    </w:p>
    <w:p w14:paraId="2CE08C31" w14:textId="77777777" w:rsidR="0028321F" w:rsidRPr="002F3A61" w:rsidRDefault="0028321F" w:rsidP="0028321F">
      <w:pPr>
        <w:rPr>
          <w:color w:val="000066"/>
        </w:rPr>
      </w:pPr>
      <w:r w:rsidRPr="002F3A61">
        <w:rPr>
          <w:color w:val="000066"/>
        </w:rPr>
        <w:t>• Evaluation and Stabilization Unit (ESU): One of only two regional mental health stabilization units in Massachusetts, addressing acute behavioral health needs and providing a step-down treatment model in a secure setting.</w:t>
      </w:r>
    </w:p>
    <w:p w14:paraId="3D6F0566" w14:textId="77777777" w:rsidR="0028321F" w:rsidRPr="002F3A61" w:rsidRDefault="0028321F" w:rsidP="0028321F">
      <w:pPr>
        <w:rPr>
          <w:color w:val="000066"/>
        </w:rPr>
      </w:pPr>
      <w:r w:rsidRPr="002F3A61">
        <w:rPr>
          <w:color w:val="000066"/>
        </w:rPr>
        <w:t>• Western Massachusetts Recovery and Wellness Center: A regional treatment facility focused on substance use recovery, counseling, and behavioral health stabilization for individuals from across the Commonwealth.</w:t>
      </w:r>
    </w:p>
    <w:p w14:paraId="672EEC79" w14:textId="77777777" w:rsidR="0028321F" w:rsidRPr="002F3A61" w:rsidRDefault="0028321F" w:rsidP="0028321F">
      <w:pPr>
        <w:rPr>
          <w:color w:val="000066"/>
        </w:rPr>
      </w:pPr>
      <w:r w:rsidRPr="002F3A61">
        <w:rPr>
          <w:color w:val="000066"/>
        </w:rPr>
        <w:lastRenderedPageBreak/>
        <w:t>• All-Inclusive Support Services (AISS) Center: Hampden County’s community-based reentry hub providing employment assistance, mentoring, education services, and case management for individuals returning to the community.</w:t>
      </w:r>
    </w:p>
    <w:p w14:paraId="4F622980" w14:textId="77777777" w:rsidR="0028321F" w:rsidRPr="002F3A61" w:rsidRDefault="0028321F" w:rsidP="0028321F">
      <w:pPr>
        <w:rPr>
          <w:color w:val="000066"/>
        </w:rPr>
      </w:pPr>
      <w:r w:rsidRPr="002F3A61">
        <w:rPr>
          <w:color w:val="000066"/>
        </w:rPr>
        <w:t>• Western Massachusetts Regional Women’s Correctional Center: The Commonwealth’s regional women’s facility serving multiple counties and offering specialized programming, treatment services, and workforce training for women in custody.</w:t>
      </w:r>
    </w:p>
    <w:p w14:paraId="03DEE301" w14:textId="77777777" w:rsidR="0028321F" w:rsidRPr="002F3A61" w:rsidRDefault="0028321F" w:rsidP="0028321F">
      <w:pPr>
        <w:rPr>
          <w:color w:val="000066"/>
        </w:rPr>
      </w:pPr>
      <w:r w:rsidRPr="002F3A61">
        <w:rPr>
          <w:color w:val="000066"/>
        </w:rPr>
        <w:t>• Stonybrook Stabilization and Treatment Center: A Massachusetts Department of Public Health licensed facility operated by the Hampden County Sheriff’s Office to provide treatment, not punishment, for men civilly committed under Section 35.</w:t>
      </w:r>
    </w:p>
    <w:p w14:paraId="18B74621" w14:textId="77777777" w:rsidR="0028321F" w:rsidRDefault="0028321F" w:rsidP="0028321F">
      <w:r>
        <w:t>We politely urge all Commission members to join us for this visit, as it will provide a valuable firsthand view of our operational model and the outcome-driven innovations that support public safety, rehabilitation, and strong partnerships with our state and local stakeholders.</w:t>
      </w:r>
    </w:p>
    <w:p w14:paraId="4A0A0C45" w14:textId="77777777" w:rsidR="0028321F" w:rsidRDefault="0028321F" w:rsidP="0028321F">
      <w:r>
        <w:t>We look forward to an engaging discussion about the Commission’s objectives and to exploring how our ongoing efforts, grounded in public safety as the foundation of all we do, can help inform statewide strategies for collaboration, cooperation, and effective correctional initiatives.</w:t>
      </w:r>
    </w:p>
    <w:p w14:paraId="667DFACD" w14:textId="3DE5E878" w:rsidR="0028321F" w:rsidRDefault="0028321F" w:rsidP="0028321F">
      <w:r>
        <w:t>We are honored to share our work with you and look forward to your visit.</w:t>
      </w:r>
    </w:p>
    <w:p w14:paraId="4653EA9B" w14:textId="77777777" w:rsidR="002F3A61" w:rsidRDefault="002F3A61" w:rsidP="00AD642F">
      <w:pPr>
        <w:tabs>
          <w:tab w:val="left" w:pos="2388"/>
        </w:tabs>
      </w:pPr>
    </w:p>
    <w:p w14:paraId="13C18B84" w14:textId="03FAC493" w:rsidR="00AD642F" w:rsidRDefault="00423087" w:rsidP="00AD642F">
      <w:pPr>
        <w:tabs>
          <w:tab w:val="left" w:pos="2388"/>
        </w:tabs>
      </w:pPr>
      <w:r>
        <w:t xml:space="preserve">Respectfully yours, </w:t>
      </w:r>
    </w:p>
    <w:p w14:paraId="44BBE0CD" w14:textId="2093D44C" w:rsidR="00423087" w:rsidRPr="00790BA2" w:rsidRDefault="00423087" w:rsidP="002F3A61">
      <w:pPr>
        <w:tabs>
          <w:tab w:val="left" w:pos="2388"/>
        </w:tabs>
        <w:spacing w:after="0"/>
        <w:rPr>
          <w:rFonts w:ascii="Brush Script MT" w:hAnsi="Brush Script MT"/>
          <w:sz w:val="28"/>
          <w:szCs w:val="28"/>
        </w:rPr>
      </w:pPr>
      <w:r w:rsidRPr="00790BA2">
        <w:rPr>
          <w:rFonts w:ascii="Brush Script MT" w:hAnsi="Brush Script MT"/>
          <w:sz w:val="28"/>
          <w:szCs w:val="28"/>
        </w:rPr>
        <w:t>Michael A. Colwell</w:t>
      </w:r>
    </w:p>
    <w:p w14:paraId="6D25A640" w14:textId="2CF7288F" w:rsidR="00423087" w:rsidRDefault="00423087" w:rsidP="002F3A61">
      <w:pPr>
        <w:tabs>
          <w:tab w:val="left" w:pos="2388"/>
        </w:tabs>
        <w:spacing w:after="0"/>
      </w:pPr>
      <w:r>
        <w:t>Deputy Director</w:t>
      </w:r>
    </w:p>
    <w:p w14:paraId="272A7ED2" w14:textId="31E24D20" w:rsidR="00423087" w:rsidRDefault="002F3A61" w:rsidP="002F3A61">
      <w:pPr>
        <w:tabs>
          <w:tab w:val="left" w:pos="2388"/>
        </w:tabs>
        <w:spacing w:after="0"/>
      </w:pPr>
      <w:r>
        <w:t>Massachusetts</w:t>
      </w:r>
      <w:r w:rsidR="00423087">
        <w:t xml:space="preserve"> Sheriffs’</w:t>
      </w:r>
      <w:r>
        <w:t xml:space="preserve"> Association</w:t>
      </w:r>
    </w:p>
    <w:p w14:paraId="1075D9E8" w14:textId="77777777" w:rsidR="00AD642F" w:rsidRPr="00AD642F" w:rsidRDefault="00AD642F" w:rsidP="002F3A61">
      <w:pPr>
        <w:tabs>
          <w:tab w:val="left" w:pos="2388"/>
        </w:tabs>
        <w:spacing w:after="0"/>
        <w:jc w:val="center"/>
      </w:pPr>
    </w:p>
    <w:sectPr w:rsidR="00AD642F" w:rsidRPr="00AD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2F"/>
    <w:rsid w:val="0028321F"/>
    <w:rsid w:val="002F3A61"/>
    <w:rsid w:val="00423087"/>
    <w:rsid w:val="005C2157"/>
    <w:rsid w:val="00790BA2"/>
    <w:rsid w:val="007E0C1E"/>
    <w:rsid w:val="009214E9"/>
    <w:rsid w:val="00AD642F"/>
    <w:rsid w:val="00AE60C1"/>
    <w:rsid w:val="00D6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91C0"/>
  <w15:chartTrackingRefBased/>
  <w15:docId w15:val="{AEE0D60A-F2E3-6D47-9812-E77C5A4C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42F"/>
    <w:rPr>
      <w:rFonts w:eastAsiaTheme="majorEastAsia" w:cstheme="majorBidi"/>
      <w:color w:val="272727" w:themeColor="text1" w:themeTint="D8"/>
    </w:rPr>
  </w:style>
  <w:style w:type="paragraph" w:styleId="Title">
    <w:name w:val="Title"/>
    <w:basedOn w:val="Normal"/>
    <w:next w:val="Normal"/>
    <w:link w:val="TitleChar"/>
    <w:uiPriority w:val="10"/>
    <w:qFormat/>
    <w:rsid w:val="00AD6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42F"/>
    <w:pPr>
      <w:spacing w:before="160"/>
      <w:jc w:val="center"/>
    </w:pPr>
    <w:rPr>
      <w:i/>
      <w:iCs/>
      <w:color w:val="404040" w:themeColor="text1" w:themeTint="BF"/>
    </w:rPr>
  </w:style>
  <w:style w:type="character" w:customStyle="1" w:styleId="QuoteChar">
    <w:name w:val="Quote Char"/>
    <w:basedOn w:val="DefaultParagraphFont"/>
    <w:link w:val="Quote"/>
    <w:uiPriority w:val="29"/>
    <w:rsid w:val="00AD642F"/>
    <w:rPr>
      <w:i/>
      <w:iCs/>
      <w:color w:val="404040" w:themeColor="text1" w:themeTint="BF"/>
    </w:rPr>
  </w:style>
  <w:style w:type="paragraph" w:styleId="ListParagraph">
    <w:name w:val="List Paragraph"/>
    <w:basedOn w:val="Normal"/>
    <w:uiPriority w:val="34"/>
    <w:qFormat/>
    <w:rsid w:val="00AD642F"/>
    <w:pPr>
      <w:ind w:left="720"/>
      <w:contextualSpacing/>
    </w:pPr>
  </w:style>
  <w:style w:type="character" w:styleId="IntenseEmphasis">
    <w:name w:val="Intense Emphasis"/>
    <w:basedOn w:val="DefaultParagraphFont"/>
    <w:uiPriority w:val="21"/>
    <w:qFormat/>
    <w:rsid w:val="00AD642F"/>
    <w:rPr>
      <w:i/>
      <w:iCs/>
      <w:color w:val="0F4761" w:themeColor="accent1" w:themeShade="BF"/>
    </w:rPr>
  </w:style>
  <w:style w:type="paragraph" w:styleId="IntenseQuote">
    <w:name w:val="Intense Quote"/>
    <w:basedOn w:val="Normal"/>
    <w:next w:val="Normal"/>
    <w:link w:val="IntenseQuoteChar"/>
    <w:uiPriority w:val="30"/>
    <w:qFormat/>
    <w:rsid w:val="00AD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42F"/>
    <w:rPr>
      <w:i/>
      <w:iCs/>
      <w:color w:val="0F4761" w:themeColor="accent1" w:themeShade="BF"/>
    </w:rPr>
  </w:style>
  <w:style w:type="character" w:styleId="IntenseReference">
    <w:name w:val="Intense Reference"/>
    <w:basedOn w:val="DefaultParagraphFont"/>
    <w:uiPriority w:val="32"/>
    <w:qFormat/>
    <w:rsid w:val="00AD6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789F71AA3054FBDACADBDEA98AAD5" ma:contentTypeVersion="20" ma:contentTypeDescription="Create a new document." ma:contentTypeScope="" ma:versionID="272c8359c54623ba65eedd608833f413">
  <xsd:schema xmlns:xsd="http://www.w3.org/2001/XMLSchema" xmlns:xs="http://www.w3.org/2001/XMLSchema" xmlns:p="http://schemas.microsoft.com/office/2006/metadata/properties" xmlns:ns1="http://schemas.microsoft.com/sharepoint/v3" xmlns:ns2="769db33b-10ab-4bf9-9bbb-81a51ce60ea0" xmlns:ns3="8a34eb4b-b4c6-48dc-9302-909c8c0c24d0" targetNamespace="http://schemas.microsoft.com/office/2006/metadata/properties" ma:root="true" ma:fieldsID="6a0dfe6aa359ec253a64664ec47f1712" ns1:_="" ns2:_="" ns3:_="">
    <xsd:import namespace="http://schemas.microsoft.com/sharepoint/v3"/>
    <xsd:import namespace="769db33b-10ab-4bf9-9bbb-81a51ce60ea0"/>
    <xsd:import namespace="8a34eb4b-b4c6-48dc-9302-909c8c0c24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db33b-10ab-4bf9-9bbb-81a51ce6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4eb4b-b4c6-48dc-9302-909c8c0c2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115ecc-9f6d-4515-b5ad-fd176881f288}" ma:internalName="TaxCatchAll" ma:showField="CatchAllData" ma:web="8a34eb4b-b4c6-48dc-9302-909c8c0c2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34eb4b-b4c6-48dc-9302-909c8c0c24d0" xsi:nil="true"/>
    <lcf76f155ced4ddcb4097134ff3c332f xmlns="769db33b-10ab-4bf9-9bbb-81a51ce60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97A47-437B-4E20-99BB-B63CA32092B8}"/>
</file>

<file path=customXml/itemProps2.xml><?xml version="1.0" encoding="utf-8"?>
<ds:datastoreItem xmlns:ds="http://schemas.openxmlformats.org/officeDocument/2006/customXml" ds:itemID="{5058DA0D-D6F9-4E0C-9D4F-1861E7F575B7}"/>
</file>

<file path=customXml/itemProps3.xml><?xml version="1.0" encoding="utf-8"?>
<ds:datastoreItem xmlns:ds="http://schemas.openxmlformats.org/officeDocument/2006/customXml" ds:itemID="{0022A1B8-D39E-4DA4-96A0-5901EE4AC0F8}"/>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Jordan (SDA)</dc:creator>
  <cp:keywords/>
  <dc:description/>
  <cp:lastModifiedBy>Colwell, Michael A. (SDA)</cp:lastModifiedBy>
  <cp:revision>2</cp:revision>
  <dcterms:created xsi:type="dcterms:W3CDTF">2026-03-17T18:31:00Z</dcterms:created>
  <dcterms:modified xsi:type="dcterms:W3CDTF">2026-03-17T18:31:00Z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0x010100BB4789F71AA3054FBDACADBDEA98AAD5</vt:lpwstr>
  </property>
</Properties>
</file>